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D97C7" w14:textId="1950EF75" w:rsidR="00FD184C" w:rsidRPr="00FD184C" w:rsidRDefault="00FD184C" w:rsidP="00217E1D">
      <w:pPr>
        <w:jc w:val="both"/>
        <w:rPr>
          <w:b/>
          <w:bCs/>
          <w:lang w:val="en-US"/>
        </w:rPr>
      </w:pPr>
      <w:r w:rsidRPr="00FD184C">
        <w:rPr>
          <w:b/>
          <w:bCs/>
          <w:lang w:val="en-US"/>
        </w:rPr>
        <w:t>UIA Resolution on client privil</w:t>
      </w:r>
      <w:r>
        <w:rPr>
          <w:b/>
          <w:bCs/>
          <w:lang w:val="en-US"/>
        </w:rPr>
        <w:t>e</w:t>
      </w:r>
      <w:r w:rsidRPr="00FD184C">
        <w:rPr>
          <w:b/>
          <w:bCs/>
          <w:lang w:val="en-US"/>
        </w:rPr>
        <w:t>ge</w:t>
      </w:r>
    </w:p>
    <w:p w14:paraId="6D9B27DB" w14:textId="6450A096" w:rsidR="003E0247" w:rsidRDefault="008F6382" w:rsidP="00217E1D">
      <w:pPr>
        <w:jc w:val="both"/>
        <w:rPr>
          <w:lang w:val="en-US"/>
        </w:rPr>
      </w:pPr>
      <w:r w:rsidRPr="008F6382">
        <w:rPr>
          <w:lang w:val="en-US"/>
        </w:rPr>
        <w:t>During the 63</w:t>
      </w:r>
      <w:r w:rsidRPr="003E0247">
        <w:rPr>
          <w:vertAlign w:val="superscript"/>
          <w:lang w:val="en-US"/>
        </w:rPr>
        <w:t>rd</w:t>
      </w:r>
      <w:r w:rsidRPr="008F6382">
        <w:rPr>
          <w:lang w:val="en-US"/>
        </w:rPr>
        <w:t xml:space="preserve"> UIA Congress t</w:t>
      </w:r>
      <w:r>
        <w:rPr>
          <w:lang w:val="en-US"/>
        </w:rPr>
        <w:t xml:space="preserve">aking place in Luxembourg 6-9 November 2019, </w:t>
      </w:r>
    </w:p>
    <w:p w14:paraId="7454F32B" w14:textId="77777777" w:rsidR="008F6382" w:rsidRDefault="008F6382" w:rsidP="00217E1D">
      <w:pPr>
        <w:jc w:val="both"/>
        <w:rPr>
          <w:lang w:val="en-US"/>
        </w:rPr>
      </w:pPr>
      <w:r>
        <w:rPr>
          <w:lang w:val="en-US"/>
        </w:rPr>
        <w:t>We</w:t>
      </w:r>
      <w:r w:rsidR="003E0247">
        <w:rPr>
          <w:lang w:val="en-US"/>
        </w:rPr>
        <w:t>,</w:t>
      </w:r>
      <w:r>
        <w:rPr>
          <w:lang w:val="en-US"/>
        </w:rPr>
        <w:t xml:space="preserve"> the undersigned Bar Associations, in performance </w:t>
      </w:r>
      <w:bookmarkStart w:id="0" w:name="_GoBack"/>
      <w:bookmarkEnd w:id="0"/>
      <w:r>
        <w:rPr>
          <w:lang w:val="en-US"/>
        </w:rPr>
        <w:t>of our obligation to ensure the protection of the fundamental human right of confidentiality of the client-attorney relationship (also known as “client privilege” or “legal professional privilege”), want to remind all individuals, governments and our fellow lawyers that:</w:t>
      </w:r>
    </w:p>
    <w:p w14:paraId="7A01A723" w14:textId="77777777" w:rsidR="008F6382" w:rsidRDefault="008F6382" w:rsidP="00217E1D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Client privilege is a fundamental human right and a lawyer’s obligation to maintain;</w:t>
      </w:r>
    </w:p>
    <w:p w14:paraId="2C75E6EC" w14:textId="77777777" w:rsidR="008F6382" w:rsidRDefault="008F6382" w:rsidP="00217E1D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Legal professional privilege belongs to and protects the client;</w:t>
      </w:r>
    </w:p>
    <w:p w14:paraId="4228B34B" w14:textId="77777777" w:rsidR="008F6382" w:rsidRDefault="008F6382" w:rsidP="00217E1D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This right is pivotal to protect access to </w:t>
      </w:r>
      <w:r w:rsidR="003E0247">
        <w:rPr>
          <w:lang w:val="en-US"/>
        </w:rPr>
        <w:t xml:space="preserve">and </w:t>
      </w:r>
      <w:r>
        <w:rPr>
          <w:lang w:val="en-US"/>
        </w:rPr>
        <w:t>proper administration of justice;</w:t>
      </w:r>
    </w:p>
    <w:p w14:paraId="2E7309A2" w14:textId="77777777" w:rsidR="008F6382" w:rsidRDefault="003E0247" w:rsidP="00217E1D">
      <w:pPr>
        <w:jc w:val="both"/>
        <w:rPr>
          <w:lang w:val="en-US"/>
        </w:rPr>
      </w:pPr>
      <w:r>
        <w:rPr>
          <w:lang w:val="en-US"/>
        </w:rPr>
        <w:t>Along with the independence of the lawyer, client privilege is integral to the preservation of the rule of law and the right to a fair trial.</w:t>
      </w:r>
    </w:p>
    <w:p w14:paraId="0E4546F9" w14:textId="77777777" w:rsidR="003E0247" w:rsidRDefault="003E0247" w:rsidP="00217E1D">
      <w:pPr>
        <w:jc w:val="both"/>
        <w:rPr>
          <w:lang w:val="en-US"/>
        </w:rPr>
      </w:pPr>
      <w:r>
        <w:rPr>
          <w:lang w:val="en-US"/>
        </w:rPr>
        <w:t>We therefore call:</w:t>
      </w:r>
    </w:p>
    <w:p w14:paraId="12C07E00" w14:textId="77777777" w:rsidR="003E0247" w:rsidRDefault="003E0247" w:rsidP="00217E1D">
      <w:pPr>
        <w:jc w:val="both"/>
        <w:rPr>
          <w:lang w:val="en-US"/>
        </w:rPr>
      </w:pPr>
      <w:r>
        <w:rPr>
          <w:lang w:val="en-US"/>
        </w:rPr>
        <w:t>On all Bars and Law Societies and all lawyers’ associations globally to promote awareness of the right of all citizens to legal professional privilege;</w:t>
      </w:r>
    </w:p>
    <w:p w14:paraId="7DAE7AAC" w14:textId="77777777" w:rsidR="003E0247" w:rsidRPr="003E0247" w:rsidRDefault="003E0247" w:rsidP="00217E1D">
      <w:pPr>
        <w:jc w:val="both"/>
        <w:rPr>
          <w:lang w:val="en-US"/>
        </w:rPr>
      </w:pPr>
      <w:r>
        <w:rPr>
          <w:lang w:val="en-US"/>
        </w:rPr>
        <w:t>On all national governments, European and international institutions to respect this fundamental human right, as any attack upon the integrity of this confidential and trusted client-lawyer relationship would undermine the rule of law.</w:t>
      </w:r>
    </w:p>
    <w:sectPr w:rsidR="003E0247" w:rsidRPr="003E0247" w:rsidSect="000F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564B"/>
    <w:multiLevelType w:val="hybridMultilevel"/>
    <w:tmpl w:val="CA2A364E"/>
    <w:lvl w:ilvl="0" w:tplc="538A4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82"/>
    <w:rsid w:val="000F1EE7"/>
    <w:rsid w:val="00217E1D"/>
    <w:rsid w:val="003E0247"/>
    <w:rsid w:val="004A4C1B"/>
    <w:rsid w:val="004B7590"/>
    <w:rsid w:val="00564409"/>
    <w:rsid w:val="00672C73"/>
    <w:rsid w:val="007D2FA9"/>
    <w:rsid w:val="00873F50"/>
    <w:rsid w:val="008F6382"/>
    <w:rsid w:val="009978D3"/>
    <w:rsid w:val="009D1879"/>
    <w:rsid w:val="00C0601E"/>
    <w:rsid w:val="00EE0E22"/>
    <w:rsid w:val="00F11293"/>
    <w:rsid w:val="00FB33F1"/>
    <w:rsid w:val="00FC6BC2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B65E"/>
  <w15:chartTrackingRefBased/>
  <w15:docId w15:val="{FB256014-CA4D-4A4F-ADAD-3A190B3F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3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Agnieszka Pietrzak</cp:lastModifiedBy>
  <cp:revision>3</cp:revision>
  <cp:lastPrinted>2019-11-12T10:13:00Z</cp:lastPrinted>
  <dcterms:created xsi:type="dcterms:W3CDTF">2019-11-12T09:17:00Z</dcterms:created>
  <dcterms:modified xsi:type="dcterms:W3CDTF">2019-11-12T13:13:00Z</dcterms:modified>
</cp:coreProperties>
</file>